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ind w:left="0" w:firstLine="0"/>
        <w:contextualSpacing w:val="0"/>
        <w:rPr>
          <w:b w:val="1"/>
          <w:sz w:val="24"/>
          <w:szCs w:val="24"/>
        </w:rPr>
      </w:pPr>
      <w:r w:rsidDel="00000000" w:rsidR="00000000" w:rsidRPr="00000000">
        <w:rPr>
          <w:sz w:val="20"/>
          <w:szCs w:val="20"/>
        </w:rPr>
        <w:drawing>
          <wp:inline distB="114300" distT="114300" distL="114300" distR="114300">
            <wp:extent cx="1090613" cy="290830"/>
            <wp:effectExtent b="0" l="0" r="0" t="0"/>
            <wp:docPr descr="Block Logo 2 LLP.jpg" id="3" name="image7.jpg"/>
            <a:graphic>
              <a:graphicData uri="http://schemas.openxmlformats.org/drawingml/2006/picture">
                <pic:pic>
                  <pic:nvPicPr>
                    <pic:cNvPr descr="Block Logo 2 LLP.jpg" id="0" name="image7.jpg"/>
                    <pic:cNvPicPr preferRelativeResize="0"/>
                  </pic:nvPicPr>
                  <pic:blipFill>
                    <a:blip r:embed="rId6"/>
                    <a:srcRect b="0" l="0" r="0" t="0"/>
                    <a:stretch>
                      <a:fillRect/>
                    </a:stretch>
                  </pic:blipFill>
                  <pic:spPr>
                    <a:xfrm>
                      <a:off x="0" y="0"/>
                      <a:ext cx="1090613" cy="290830"/>
                    </a:xfrm>
                    <a:prstGeom prst="rect"/>
                    <a:ln/>
                  </pic:spPr>
                </pic:pic>
              </a:graphicData>
            </a:graphic>
          </wp:inline>
        </w:drawing>
      </w:r>
      <w:r w:rsidDel="00000000" w:rsidR="00000000" w:rsidRPr="00000000">
        <w:rPr>
          <w:sz w:val="20"/>
          <w:szCs w:val="20"/>
          <w:rtl w:val="0"/>
        </w:rPr>
        <w:t xml:space="preserve"> </w:t>
        <w:tab/>
        <w:tab/>
        <w:tab/>
        <w:tab/>
        <w:tab/>
        <w:tab/>
        <w:tab/>
        <w:t xml:space="preserve">        </w:t>
      </w:r>
      <w:r w:rsidDel="00000000" w:rsidR="00000000" w:rsidRPr="00000000">
        <w:rPr>
          <w:b w:val="1"/>
          <w:sz w:val="24"/>
          <w:szCs w:val="24"/>
        </w:rPr>
        <w:drawing>
          <wp:inline distB="114300" distT="114300" distL="114300" distR="114300">
            <wp:extent cx="1493490" cy="292023"/>
            <wp:effectExtent b="0" l="0" r="0" t="0"/>
            <wp:docPr id="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493490" cy="292023"/>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contextualSpacing w:val="0"/>
        <w:rPr>
          <w:b w:val="1"/>
          <w:sz w:val="24"/>
          <w:szCs w:val="24"/>
        </w:rPr>
      </w:pPr>
      <w:r w:rsidDel="00000000" w:rsidR="00000000" w:rsidRPr="00000000">
        <w:rPr>
          <w:rtl w:val="0"/>
        </w:rPr>
      </w:r>
    </w:p>
    <w:p w:rsidR="00000000" w:rsidDel="00000000" w:rsidP="00000000" w:rsidRDefault="00000000" w:rsidRPr="00000000" w14:paraId="00000002">
      <w:pPr>
        <w:contextualSpacing w:val="0"/>
        <w:jc w:val="center"/>
        <w:rPr/>
      </w:pPr>
      <w:r w:rsidDel="00000000" w:rsidR="00000000" w:rsidRPr="00000000">
        <w:rPr>
          <w:b w:val="1"/>
          <w:sz w:val="24"/>
          <w:szCs w:val="24"/>
          <w:rtl w:val="0"/>
        </w:rPr>
        <w:t xml:space="preserve">GRAMMY</w:t>
      </w:r>
      <w:r w:rsidDel="00000000" w:rsidR="00000000" w:rsidRPr="00000000">
        <w:rPr>
          <w:rtl w:val="0"/>
        </w:rPr>
        <w:t xml:space="preserve">®</w:t>
      </w:r>
      <w:r w:rsidDel="00000000" w:rsidR="00000000" w:rsidRPr="00000000">
        <w:rPr>
          <w:b w:val="1"/>
          <w:sz w:val="24"/>
          <w:szCs w:val="24"/>
          <w:rtl w:val="0"/>
        </w:rPr>
        <w:t xml:space="preserve"> Award Winning Spanish Harlem Orchestra Celebrates 15 Years with New Studio Album </w:t>
      </w:r>
      <w:r w:rsidDel="00000000" w:rsidR="00000000" w:rsidRPr="00000000">
        <w:rPr>
          <w:b w:val="1"/>
          <w:i w:val="1"/>
          <w:sz w:val="24"/>
          <w:szCs w:val="24"/>
          <w:rtl w:val="0"/>
        </w:rPr>
        <w:t xml:space="preserve">Anniversary</w:t>
      </w:r>
      <w:r w:rsidDel="00000000" w:rsidR="00000000" w:rsidRPr="00000000">
        <w:rPr>
          <w:b w:val="1"/>
          <w:sz w:val="24"/>
          <w:szCs w:val="24"/>
          <w:rtl w:val="0"/>
        </w:rPr>
        <w:t xml:space="preserve">, Due out April 16, 2018 on ArtistShare.</w:t>
      </w:r>
      <w:r w:rsidDel="00000000" w:rsidR="00000000" w:rsidRPr="00000000">
        <w:rPr>
          <w:rtl w:val="0"/>
        </w:rPr>
      </w:r>
    </w:p>
    <w:p w:rsidR="00000000" w:rsidDel="00000000" w:rsidP="00000000" w:rsidRDefault="00000000" w:rsidRPr="00000000" w14:paraId="00000003">
      <w:pPr>
        <w:contextualSpacing w:val="0"/>
        <w:rPr/>
      </w:pPr>
      <w:r w:rsidDel="00000000" w:rsidR="00000000" w:rsidRPr="00000000">
        <w:rPr>
          <w:rtl w:val="0"/>
        </w:rPr>
      </w:r>
    </w:p>
    <w:p w:rsidR="00000000" w:rsidDel="00000000" w:rsidP="00000000" w:rsidRDefault="00000000" w:rsidRPr="00000000" w14:paraId="00000004">
      <w:pPr>
        <w:contextualSpacing w:val="0"/>
        <w:jc w:val="center"/>
        <w:rPr/>
      </w:pPr>
      <w:r w:rsidDel="00000000" w:rsidR="00000000" w:rsidRPr="00000000">
        <w:rPr>
          <w:rtl w:val="0"/>
        </w:rPr>
        <w:t xml:space="preserve"> </w:t>
      </w:r>
      <w:r w:rsidDel="00000000" w:rsidR="00000000" w:rsidRPr="00000000">
        <w:rPr/>
        <w:drawing>
          <wp:inline distB="114300" distT="114300" distL="114300" distR="114300">
            <wp:extent cx="3504902" cy="3504902"/>
            <wp:effectExtent b="0" l="0" r="0" t="0"/>
            <wp:docPr id="1"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3504902" cy="350490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contextualSpacing w:val="0"/>
        <w:rPr/>
      </w:pPr>
      <w:r w:rsidDel="00000000" w:rsidR="00000000" w:rsidRPr="00000000">
        <w:rPr>
          <w:rtl w:val="0"/>
        </w:rPr>
      </w:r>
    </w:p>
    <w:p w:rsidR="00000000" w:rsidDel="00000000" w:rsidP="00000000" w:rsidRDefault="00000000" w:rsidRPr="00000000" w14:paraId="00000006">
      <w:pPr>
        <w:contextualSpacing w:val="0"/>
        <w:jc w:val="both"/>
        <w:rPr/>
      </w:pPr>
      <w:r w:rsidDel="00000000" w:rsidR="00000000" w:rsidRPr="00000000">
        <w:rPr>
          <w:rtl w:val="0"/>
        </w:rPr>
        <w:t xml:space="preserve">In celebration of their 15-year anniversary, 2x GRAMMY® Award winning</w:t>
      </w:r>
      <w:r w:rsidDel="00000000" w:rsidR="00000000" w:rsidRPr="00000000">
        <w:rPr>
          <w:b w:val="1"/>
          <w:rtl w:val="0"/>
        </w:rPr>
        <w:t xml:space="preserve"> Spanish Harlem Orchestra</w:t>
      </w:r>
      <w:r w:rsidDel="00000000" w:rsidR="00000000" w:rsidRPr="00000000">
        <w:rPr>
          <w:rtl w:val="0"/>
        </w:rPr>
        <w:t xml:space="preserve"> i</w:t>
      </w:r>
      <w:r w:rsidDel="00000000" w:rsidR="00000000" w:rsidRPr="00000000">
        <w:rPr>
          <w:rtl w:val="0"/>
        </w:rPr>
        <w:t xml:space="preserve">s proud to announce the release of their aptly titled sixth album </w:t>
      </w:r>
      <w:r w:rsidDel="00000000" w:rsidR="00000000" w:rsidRPr="00000000">
        <w:rPr>
          <w:b w:val="1"/>
          <w:i w:val="1"/>
          <w:rtl w:val="0"/>
        </w:rPr>
        <w:t xml:space="preserve">Anniversary</w:t>
      </w:r>
      <w:r w:rsidDel="00000000" w:rsidR="00000000" w:rsidRPr="00000000">
        <w:rPr>
          <w:rtl w:val="0"/>
        </w:rPr>
        <w:t xml:space="preserve"> due out on </w:t>
      </w:r>
      <w:r w:rsidDel="00000000" w:rsidR="00000000" w:rsidRPr="00000000">
        <w:rPr>
          <w:b w:val="1"/>
          <w:rtl w:val="0"/>
        </w:rPr>
        <w:t xml:space="preserve">April 16</w:t>
      </w:r>
      <w:r w:rsidDel="00000000" w:rsidR="00000000" w:rsidRPr="00000000">
        <w:rPr>
          <w:b w:val="1"/>
          <w:vertAlign w:val="superscript"/>
          <w:rtl w:val="0"/>
        </w:rPr>
        <w:t xml:space="preserve">th</w:t>
      </w:r>
      <w:r w:rsidDel="00000000" w:rsidR="00000000" w:rsidRPr="00000000">
        <w:rPr>
          <w:b w:val="1"/>
          <w:rtl w:val="0"/>
        </w:rPr>
        <w:t xml:space="preserve"> </w:t>
      </w:r>
      <w:r w:rsidDel="00000000" w:rsidR="00000000" w:rsidRPr="00000000">
        <w:rPr>
          <w:rtl w:val="0"/>
        </w:rPr>
        <w:t xml:space="preserve">on </w:t>
      </w:r>
      <w:r w:rsidDel="00000000" w:rsidR="00000000" w:rsidRPr="00000000">
        <w:rPr>
          <w:b w:val="1"/>
          <w:rtl w:val="0"/>
        </w:rPr>
        <w:t xml:space="preserve">ArtistShare</w:t>
      </w:r>
      <w:r w:rsidDel="00000000" w:rsidR="00000000" w:rsidRPr="00000000">
        <w:rPr>
          <w:rtl w:val="0"/>
        </w:rPr>
        <w:t xml:space="preserve">. On </w:t>
      </w:r>
      <w:r w:rsidDel="00000000" w:rsidR="00000000" w:rsidRPr="00000000">
        <w:rPr>
          <w:i w:val="1"/>
          <w:rtl w:val="0"/>
        </w:rPr>
        <w:t xml:space="preserve">Anniversary</w:t>
      </w:r>
      <w:r w:rsidDel="00000000" w:rsidR="00000000" w:rsidRPr="00000000">
        <w:rPr>
          <w:rtl w:val="0"/>
        </w:rPr>
        <w:t xml:space="preserve"> </w:t>
      </w:r>
      <w:r w:rsidDel="00000000" w:rsidR="00000000" w:rsidRPr="00000000">
        <w:rPr>
          <w:rtl w:val="0"/>
        </w:rPr>
        <w:t xml:space="preserve">the powerhouse 13-piece all-star salsa big band demonstrates why they are the “the leading light of the salsa reconstruction movement” (Newsday) by doing what they do best: hard-hitting, no-holds-barred New York salsa that is both contemporary and reverent to its rich musical history.</w:t>
      </w:r>
    </w:p>
    <w:p w:rsidR="00000000" w:rsidDel="00000000" w:rsidP="00000000" w:rsidRDefault="00000000" w:rsidRPr="00000000" w14:paraId="00000007">
      <w:pPr>
        <w:contextualSpacing w:val="0"/>
        <w:jc w:val="both"/>
        <w:rPr/>
      </w:pPr>
      <w:r w:rsidDel="00000000" w:rsidR="00000000" w:rsidRPr="00000000">
        <w:rPr>
          <w:rtl w:val="0"/>
        </w:rPr>
        <w:t xml:space="preserve"> </w:t>
      </w:r>
    </w:p>
    <w:p w:rsidR="00000000" w:rsidDel="00000000" w:rsidP="00000000" w:rsidRDefault="00000000" w:rsidRPr="00000000" w14:paraId="00000008">
      <w:pPr>
        <w:contextualSpacing w:val="0"/>
        <w:jc w:val="both"/>
        <w:rPr/>
      </w:pPr>
      <w:r w:rsidDel="00000000" w:rsidR="00000000" w:rsidRPr="00000000">
        <w:rPr>
          <w:rtl w:val="0"/>
        </w:rPr>
        <w:t xml:space="preserve">Since their inception 15 years ago, Spanish Harlem Orchestra (SHO), under the direction of pianist, composer and arranger </w:t>
      </w:r>
      <w:r w:rsidDel="00000000" w:rsidR="00000000" w:rsidRPr="00000000">
        <w:rPr>
          <w:b w:val="1"/>
          <w:rtl w:val="0"/>
        </w:rPr>
        <w:t xml:space="preserve">Oscar Hernández</w:t>
      </w:r>
      <w:r w:rsidDel="00000000" w:rsidR="00000000" w:rsidRPr="00000000">
        <w:rPr>
          <w:rtl w:val="0"/>
        </w:rPr>
        <w:t xml:space="preserve">, has earned its reputation as the true voice of the </w:t>
      </w:r>
      <w:r w:rsidDel="00000000" w:rsidR="00000000" w:rsidRPr="00000000">
        <w:rPr>
          <w:i w:val="1"/>
          <w:rtl w:val="0"/>
        </w:rPr>
        <w:t xml:space="preserve">barrio</w:t>
      </w:r>
      <w:r w:rsidDel="00000000" w:rsidR="00000000" w:rsidRPr="00000000">
        <w:rPr>
          <w:rtl w:val="0"/>
        </w:rPr>
        <w:t xml:space="preserve"> with intricate arrangements and pulsating rhythms that are steeped in the authentic salsa tradition. Their high-energy performances have delighted audiences across the globe from Asia to Australia, from Latin America to Europe. Grounded in the past, but with a focused eye on the future, Spanish Harlem Orchestra continues to play an integral role in ensuring </w:t>
      </w:r>
      <w:r w:rsidDel="00000000" w:rsidR="00000000" w:rsidRPr="00000000">
        <w:rPr>
          <w:i w:val="1"/>
          <w:rtl w:val="0"/>
        </w:rPr>
        <w:t xml:space="preserve">salsa dura </w:t>
      </w:r>
      <w:r w:rsidDel="00000000" w:rsidR="00000000" w:rsidRPr="00000000">
        <w:rPr>
          <w:rtl w:val="0"/>
        </w:rPr>
        <w:t xml:space="preserve">(“hard salsa”)</w:t>
      </w:r>
      <w:r w:rsidDel="00000000" w:rsidR="00000000" w:rsidRPr="00000000">
        <w:rPr>
          <w:rtl w:val="0"/>
        </w:rPr>
        <w:t xml:space="preserve"> is not just alive, but a thriving musical force.</w:t>
      </w:r>
      <w:r w:rsidDel="00000000" w:rsidR="00000000" w:rsidRPr="00000000">
        <w:rPr>
          <w:rtl w:val="0"/>
        </w:rPr>
        <w:t xml:space="preserve"> “Over the course of 15 years, the consistent thread in each of our records has been the hardcore rhythm, sophisticated arrangements and a lot of care toward producing quality music with high integrity for our genre,” says </w:t>
      </w:r>
      <w:r w:rsidDel="00000000" w:rsidR="00000000" w:rsidRPr="00000000">
        <w:rPr>
          <w:rtl w:val="0"/>
        </w:rPr>
        <w:t xml:space="preserve">Hernández</w:t>
      </w:r>
      <w:r w:rsidDel="00000000" w:rsidR="00000000" w:rsidRPr="00000000">
        <w:rPr>
          <w:rtl w:val="0"/>
        </w:rPr>
        <w:t xml:space="preserve">. </w:t>
      </w:r>
    </w:p>
    <w:p w:rsidR="00000000" w:rsidDel="00000000" w:rsidP="00000000" w:rsidRDefault="00000000" w:rsidRPr="00000000" w14:paraId="00000009">
      <w:pPr>
        <w:contextualSpacing w:val="0"/>
        <w:jc w:val="both"/>
        <w:rPr/>
      </w:pPr>
      <w:r w:rsidDel="00000000" w:rsidR="00000000" w:rsidRPr="00000000">
        <w:rPr>
          <w:rtl w:val="0"/>
        </w:rPr>
        <w:t xml:space="preserve"> </w:t>
      </w:r>
    </w:p>
    <w:p w:rsidR="00000000" w:rsidDel="00000000" w:rsidP="00000000" w:rsidRDefault="00000000" w:rsidRPr="00000000" w14:paraId="0000000A">
      <w:pPr>
        <w:contextualSpacing w:val="0"/>
        <w:jc w:val="both"/>
        <w:rPr>
          <w:b w:val="1"/>
        </w:rPr>
      </w:pPr>
      <w:r w:rsidDel="00000000" w:rsidR="00000000" w:rsidRPr="00000000">
        <w:rPr>
          <w:rtl w:val="0"/>
        </w:rPr>
        <w:t xml:space="preserve">Each member of Spanish Harlem Orchestra has a significant connection to the authentic salsa tradition.</w:t>
      </w:r>
      <w:r w:rsidDel="00000000" w:rsidR="00000000" w:rsidRPr="00000000">
        <w:rPr>
          <w:rtl w:val="0"/>
        </w:rPr>
        <w:t xml:space="preserve"> It begins with</w:t>
      </w:r>
      <w:r w:rsidDel="00000000" w:rsidR="00000000" w:rsidRPr="00000000">
        <w:rPr>
          <w:rtl w:val="0"/>
        </w:rPr>
        <w:t xml:space="preserve"> Hernández, who has long been considered one of the most prominent musicians on the Latin, salsa and Latin-jazz music scene</w:t>
      </w:r>
      <w:r w:rsidDel="00000000" w:rsidR="00000000" w:rsidRPr="00000000">
        <w:rPr>
          <w:rtl w:val="0"/>
        </w:rPr>
        <w:t xml:space="preserve">. Hernández’s </w:t>
      </w:r>
      <w:r w:rsidDel="00000000" w:rsidR="00000000" w:rsidRPr="00000000">
        <w:rPr>
          <w:rtl w:val="0"/>
        </w:rPr>
        <w:t xml:space="preserve">musical legacy can be traced back to the 1970’s, a time in which he performed with a who’s who of salsa legends including </w:t>
      </w:r>
      <w:r w:rsidDel="00000000" w:rsidR="00000000" w:rsidRPr="00000000">
        <w:rPr>
          <w:b w:val="1"/>
          <w:rtl w:val="0"/>
        </w:rPr>
        <w:t xml:space="preserve">Tito</w:t>
      </w:r>
      <w:r w:rsidDel="00000000" w:rsidR="00000000" w:rsidRPr="00000000">
        <w:rPr>
          <w:rtl w:val="0"/>
        </w:rPr>
        <w:t xml:space="preserve"> </w:t>
      </w:r>
      <w:r w:rsidDel="00000000" w:rsidR="00000000" w:rsidRPr="00000000">
        <w:rPr>
          <w:b w:val="1"/>
          <w:rtl w:val="0"/>
        </w:rPr>
        <w:t xml:space="preserve">Puente, Machito, Celia</w:t>
      </w:r>
      <w:r w:rsidDel="00000000" w:rsidR="00000000" w:rsidRPr="00000000">
        <w:rPr>
          <w:rtl w:val="0"/>
        </w:rPr>
        <w:t xml:space="preserve"> </w:t>
      </w:r>
      <w:r w:rsidDel="00000000" w:rsidR="00000000" w:rsidRPr="00000000">
        <w:rPr>
          <w:b w:val="1"/>
          <w:rtl w:val="0"/>
        </w:rPr>
        <w:t xml:space="preserve">Cruz</w:t>
      </w:r>
      <w:r w:rsidDel="00000000" w:rsidR="00000000" w:rsidRPr="00000000">
        <w:rPr>
          <w:rtl w:val="0"/>
        </w:rPr>
        <w:t xml:space="preserve">, </w:t>
      </w:r>
      <w:r w:rsidDel="00000000" w:rsidR="00000000" w:rsidRPr="00000000">
        <w:rPr>
          <w:b w:val="1"/>
          <w:rtl w:val="0"/>
        </w:rPr>
        <w:t xml:space="preserve">Ray Barretto</w:t>
      </w:r>
      <w:r w:rsidDel="00000000" w:rsidR="00000000" w:rsidRPr="00000000">
        <w:rPr>
          <w:rtl w:val="0"/>
        </w:rPr>
        <w:t xml:space="preserve">, </w:t>
      </w:r>
      <w:r w:rsidDel="00000000" w:rsidR="00000000" w:rsidRPr="00000000">
        <w:rPr>
          <w:b w:val="1"/>
          <w:rtl w:val="0"/>
        </w:rPr>
        <w:t xml:space="preserve">Rubén Blades,</w:t>
      </w:r>
      <w:r w:rsidDel="00000000" w:rsidR="00000000" w:rsidRPr="00000000">
        <w:rPr>
          <w:rtl w:val="0"/>
        </w:rPr>
        <w:t xml:space="preserve"> </w:t>
      </w:r>
      <w:r w:rsidDel="00000000" w:rsidR="00000000" w:rsidRPr="00000000">
        <w:rPr>
          <w:b w:val="1"/>
          <w:rtl w:val="0"/>
        </w:rPr>
        <w:t xml:space="preserve">Conjunto</w:t>
      </w:r>
      <w:r w:rsidDel="00000000" w:rsidR="00000000" w:rsidRPr="00000000">
        <w:rPr>
          <w:rtl w:val="0"/>
        </w:rPr>
        <w:t xml:space="preserve"> </w:t>
      </w:r>
      <w:r w:rsidDel="00000000" w:rsidR="00000000" w:rsidRPr="00000000">
        <w:rPr>
          <w:b w:val="1"/>
          <w:rtl w:val="0"/>
        </w:rPr>
        <w:t xml:space="preserve">Libre</w:t>
      </w:r>
      <w:r w:rsidDel="00000000" w:rsidR="00000000" w:rsidRPr="00000000">
        <w:rPr>
          <w:rtl w:val="0"/>
        </w:rPr>
        <w:t xml:space="preserve">, and </w:t>
      </w:r>
      <w:r w:rsidDel="00000000" w:rsidR="00000000" w:rsidRPr="00000000">
        <w:rPr>
          <w:b w:val="1"/>
          <w:rtl w:val="0"/>
        </w:rPr>
        <w:t xml:space="preserve">Willie Colon. </w:t>
      </w:r>
      <w:r w:rsidDel="00000000" w:rsidR="00000000" w:rsidRPr="00000000">
        <w:rPr>
          <w:rtl w:val="0"/>
        </w:rPr>
        <w:t xml:space="preserve">Later, Hernández went on to become the Musical Director for </w:t>
      </w:r>
      <w:r w:rsidDel="00000000" w:rsidR="00000000" w:rsidRPr="00000000">
        <w:rPr>
          <w:b w:val="1"/>
          <w:rtl w:val="0"/>
        </w:rPr>
        <w:t xml:space="preserve">Paul Simon </w:t>
      </w:r>
      <w:r w:rsidDel="00000000" w:rsidR="00000000" w:rsidRPr="00000000">
        <w:rPr>
          <w:rtl w:val="0"/>
        </w:rPr>
        <w:t xml:space="preserve">as well as the orchestrator and arranger for </w:t>
      </w:r>
      <w:r w:rsidDel="00000000" w:rsidR="00000000" w:rsidRPr="00000000">
        <w:rPr>
          <w:b w:val="1"/>
          <w:rtl w:val="0"/>
        </w:rPr>
        <w:t xml:space="preserve">Gloria Estefan.</w:t>
      </w:r>
    </w:p>
    <w:p w:rsidR="00000000" w:rsidDel="00000000" w:rsidP="00000000" w:rsidRDefault="00000000" w:rsidRPr="00000000" w14:paraId="0000000B">
      <w:pPr>
        <w:contextualSpacing w:val="0"/>
        <w:jc w:val="both"/>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114300</wp:posOffset>
            </wp:positionV>
            <wp:extent cx="3556051" cy="1957388"/>
            <wp:effectExtent b="0" l="0" r="0" t="0"/>
            <wp:wrapSquare wrapText="bothSides" distB="114300" distT="114300" distL="114300" distR="114300"/>
            <wp:docPr id="4"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3556051" cy="1957388"/>
                    </a:xfrm>
                    <a:prstGeom prst="rect"/>
                    <a:ln/>
                  </pic:spPr>
                </pic:pic>
              </a:graphicData>
            </a:graphic>
          </wp:anchor>
        </w:drawing>
      </w:r>
    </w:p>
    <w:p w:rsidR="00000000" w:rsidDel="00000000" w:rsidP="00000000" w:rsidRDefault="00000000" w:rsidRPr="00000000" w14:paraId="0000000C">
      <w:pPr>
        <w:contextualSpacing w:val="0"/>
        <w:jc w:val="both"/>
        <w:rPr/>
      </w:pPr>
      <w:r w:rsidDel="00000000" w:rsidR="00000000" w:rsidRPr="00000000">
        <w:rPr>
          <w:rtl w:val="0"/>
        </w:rPr>
        <w:t xml:space="preserve">Along with showcasing the vocal prowess of long-time members </w:t>
      </w:r>
      <w:r w:rsidDel="00000000" w:rsidR="00000000" w:rsidRPr="00000000">
        <w:rPr>
          <w:b w:val="1"/>
          <w:rtl w:val="0"/>
        </w:rPr>
        <w:t xml:space="preserve">Marco</w:t>
      </w:r>
      <w:r w:rsidDel="00000000" w:rsidR="00000000" w:rsidRPr="00000000">
        <w:rPr>
          <w:rtl w:val="0"/>
        </w:rPr>
        <w:t xml:space="preserve"> </w:t>
      </w:r>
      <w:r w:rsidDel="00000000" w:rsidR="00000000" w:rsidRPr="00000000">
        <w:rPr>
          <w:b w:val="1"/>
          <w:rtl w:val="0"/>
        </w:rPr>
        <w:t xml:space="preserve">Bermudez</w:t>
      </w:r>
      <w:r w:rsidDel="00000000" w:rsidR="00000000" w:rsidRPr="00000000">
        <w:rPr>
          <w:rtl w:val="0"/>
        </w:rPr>
        <w:t xml:space="preserve"> and </w:t>
      </w:r>
      <w:r w:rsidDel="00000000" w:rsidR="00000000" w:rsidRPr="00000000">
        <w:rPr>
          <w:b w:val="1"/>
          <w:rtl w:val="0"/>
        </w:rPr>
        <w:t xml:space="preserve">Carlos</w:t>
      </w:r>
      <w:r w:rsidDel="00000000" w:rsidR="00000000" w:rsidRPr="00000000">
        <w:rPr>
          <w:rtl w:val="0"/>
        </w:rPr>
        <w:t xml:space="preserve"> </w:t>
      </w:r>
      <w:r w:rsidDel="00000000" w:rsidR="00000000" w:rsidRPr="00000000">
        <w:rPr>
          <w:b w:val="1"/>
          <w:rtl w:val="0"/>
        </w:rPr>
        <w:t xml:space="preserve">Cascante</w:t>
      </w:r>
      <w:r w:rsidDel="00000000" w:rsidR="00000000" w:rsidRPr="00000000">
        <w:rPr>
          <w:rtl w:val="0"/>
        </w:rPr>
        <w:t xml:space="preserve">, </w:t>
      </w:r>
      <w:r w:rsidDel="00000000" w:rsidR="00000000" w:rsidRPr="00000000">
        <w:rPr>
          <w:i w:val="1"/>
          <w:rtl w:val="0"/>
        </w:rPr>
        <w:t xml:space="preserve">Anniversary</w:t>
      </w:r>
      <w:r w:rsidDel="00000000" w:rsidR="00000000" w:rsidRPr="00000000">
        <w:rPr>
          <w:rtl w:val="0"/>
        </w:rPr>
        <w:t xml:space="preserve"> displays the talents of one of Latin music’s most promising up and coming stars in vocalist and flutist </w:t>
      </w:r>
      <w:r w:rsidDel="00000000" w:rsidR="00000000" w:rsidRPr="00000000">
        <w:rPr>
          <w:b w:val="1"/>
          <w:rtl w:val="0"/>
        </w:rPr>
        <w:t xml:space="preserve">Jeremy</w:t>
      </w:r>
      <w:r w:rsidDel="00000000" w:rsidR="00000000" w:rsidRPr="00000000">
        <w:rPr>
          <w:rtl w:val="0"/>
        </w:rPr>
        <w:t xml:space="preserve"> </w:t>
      </w:r>
      <w:r w:rsidDel="00000000" w:rsidR="00000000" w:rsidRPr="00000000">
        <w:rPr>
          <w:b w:val="1"/>
          <w:rtl w:val="0"/>
        </w:rPr>
        <w:t xml:space="preserve">Bosch</w:t>
      </w:r>
      <w:r w:rsidDel="00000000" w:rsidR="00000000" w:rsidRPr="00000000">
        <w:rPr>
          <w:rtl w:val="0"/>
        </w:rPr>
        <w:t xml:space="preserve">. On his recording debut for SHO, the 27-year-old talent contributes, in the words of Hernández, an “instant new dynamic and energy to the band”. One of Bosch’s brightest vocal moments can be heard on the album’s second offering “Yo Te Prometo” and his virtuosic flute playing can be heard on “Goza El Ritmo”.</w:t>
      </w:r>
    </w:p>
    <w:p w:rsidR="00000000" w:rsidDel="00000000" w:rsidP="00000000" w:rsidRDefault="00000000" w:rsidRPr="00000000" w14:paraId="0000000D">
      <w:pPr>
        <w:contextualSpacing w:val="0"/>
        <w:jc w:val="both"/>
        <w:rPr/>
      </w:pPr>
      <w:r w:rsidDel="00000000" w:rsidR="00000000" w:rsidRPr="00000000">
        <w:rPr>
          <w:rtl w:val="0"/>
        </w:rPr>
        <w:t xml:space="preserve"> </w:t>
      </w:r>
    </w:p>
    <w:p w:rsidR="00000000" w:rsidDel="00000000" w:rsidP="00000000" w:rsidRDefault="00000000" w:rsidRPr="00000000" w14:paraId="0000000E">
      <w:pPr>
        <w:contextualSpacing w:val="0"/>
        <w:jc w:val="both"/>
        <w:rPr/>
      </w:pPr>
      <w:r w:rsidDel="00000000" w:rsidR="00000000" w:rsidRPr="00000000">
        <w:rPr>
          <w:rtl w:val="0"/>
        </w:rPr>
        <w:t xml:space="preserve">While SHO’s previous album featured jazz greats </w:t>
      </w:r>
      <w:r w:rsidDel="00000000" w:rsidR="00000000" w:rsidRPr="00000000">
        <w:rPr>
          <w:b w:val="1"/>
          <w:rtl w:val="0"/>
        </w:rPr>
        <w:t xml:space="preserve">Chick</w:t>
      </w:r>
      <w:r w:rsidDel="00000000" w:rsidR="00000000" w:rsidRPr="00000000">
        <w:rPr>
          <w:rtl w:val="0"/>
        </w:rPr>
        <w:t xml:space="preserve"> </w:t>
      </w:r>
      <w:r w:rsidDel="00000000" w:rsidR="00000000" w:rsidRPr="00000000">
        <w:rPr>
          <w:b w:val="1"/>
          <w:rtl w:val="0"/>
        </w:rPr>
        <w:t xml:space="preserve">Corea</w:t>
      </w:r>
      <w:r w:rsidDel="00000000" w:rsidR="00000000" w:rsidRPr="00000000">
        <w:rPr>
          <w:rtl w:val="0"/>
        </w:rPr>
        <w:t xml:space="preserve"> and </w:t>
      </w:r>
      <w:r w:rsidDel="00000000" w:rsidR="00000000" w:rsidRPr="00000000">
        <w:rPr>
          <w:b w:val="1"/>
          <w:rtl w:val="0"/>
        </w:rPr>
        <w:t xml:space="preserve">Joe</w:t>
      </w:r>
      <w:r w:rsidDel="00000000" w:rsidR="00000000" w:rsidRPr="00000000">
        <w:rPr>
          <w:rtl w:val="0"/>
        </w:rPr>
        <w:t xml:space="preserve"> </w:t>
      </w:r>
      <w:r w:rsidDel="00000000" w:rsidR="00000000" w:rsidRPr="00000000">
        <w:rPr>
          <w:b w:val="1"/>
          <w:rtl w:val="0"/>
        </w:rPr>
        <w:t xml:space="preserve">Lovano</w:t>
      </w:r>
      <w:r w:rsidDel="00000000" w:rsidR="00000000" w:rsidRPr="00000000">
        <w:rPr>
          <w:rtl w:val="0"/>
        </w:rPr>
        <w:t xml:space="preserve">, </w:t>
      </w:r>
      <w:r w:rsidDel="00000000" w:rsidR="00000000" w:rsidRPr="00000000">
        <w:rPr>
          <w:i w:val="1"/>
          <w:rtl w:val="0"/>
        </w:rPr>
        <w:t xml:space="preserve">Anniversary</w:t>
      </w:r>
      <w:r w:rsidDel="00000000" w:rsidR="00000000" w:rsidRPr="00000000">
        <w:rPr>
          <w:rtl w:val="0"/>
        </w:rPr>
        <w:t xml:space="preserve"> allows the band to speak for themselves over the course of 13 lively tracks. </w:t>
      </w:r>
      <w:r w:rsidDel="00000000" w:rsidR="00000000" w:rsidRPr="00000000">
        <w:rPr>
          <w:rtl w:val="0"/>
        </w:rPr>
        <w:t xml:space="preserve">Standout</w:t>
      </w:r>
      <w:r w:rsidDel="00000000" w:rsidR="00000000" w:rsidRPr="00000000">
        <w:rPr>
          <w:rtl w:val="0"/>
        </w:rPr>
        <w:t xml:space="preserve"> moments include the album opener “Esa Nena”, which swings to no end while highlighting SHO’s signature sophisticated arrangements, and Hernández’s “Goza El Ritmo”, which will instantly bring listeners to their feet. Other noteworthy flashes include three modern arrangements of salsa classics: the bolero “La Media Vuelta” is reworked in a salsa style featuring 3-part harmonies and a simmering brass section, while “Y Deja” (</w:t>
      </w:r>
      <w:r w:rsidDel="00000000" w:rsidR="00000000" w:rsidRPr="00000000">
        <w:rPr>
          <w:b w:val="1"/>
          <w:rtl w:val="0"/>
        </w:rPr>
        <w:t xml:space="preserve">Ruben</w:t>
      </w:r>
      <w:r w:rsidDel="00000000" w:rsidR="00000000" w:rsidRPr="00000000">
        <w:rPr>
          <w:rtl w:val="0"/>
        </w:rPr>
        <w:t xml:space="preserve"> </w:t>
      </w:r>
      <w:r w:rsidDel="00000000" w:rsidR="00000000" w:rsidRPr="00000000">
        <w:rPr>
          <w:b w:val="1"/>
          <w:rtl w:val="0"/>
        </w:rPr>
        <w:t xml:space="preserve">Blades</w:t>
      </w:r>
      <w:r w:rsidDel="00000000" w:rsidR="00000000" w:rsidRPr="00000000">
        <w:rPr>
          <w:rtl w:val="0"/>
        </w:rPr>
        <w:t xml:space="preserve">/</w:t>
      </w:r>
      <w:r w:rsidDel="00000000" w:rsidR="00000000" w:rsidRPr="00000000">
        <w:rPr>
          <w:b w:val="1"/>
          <w:rtl w:val="0"/>
        </w:rPr>
        <w:t xml:space="preserve">Willie</w:t>
      </w:r>
      <w:r w:rsidDel="00000000" w:rsidR="00000000" w:rsidRPr="00000000">
        <w:rPr>
          <w:rtl w:val="0"/>
        </w:rPr>
        <w:t xml:space="preserve"> </w:t>
      </w:r>
      <w:r w:rsidDel="00000000" w:rsidR="00000000" w:rsidRPr="00000000">
        <w:rPr>
          <w:b w:val="1"/>
          <w:rtl w:val="0"/>
        </w:rPr>
        <w:t xml:space="preserve">Colon</w:t>
      </w:r>
      <w:r w:rsidDel="00000000" w:rsidR="00000000" w:rsidRPr="00000000">
        <w:rPr>
          <w:rtl w:val="0"/>
        </w:rPr>
        <w:t xml:space="preserve">) and “Guaracha Y Bembe” (</w:t>
      </w:r>
      <w:r w:rsidDel="00000000" w:rsidR="00000000" w:rsidRPr="00000000">
        <w:rPr>
          <w:b w:val="1"/>
          <w:rtl w:val="0"/>
        </w:rPr>
        <w:t xml:space="preserve">Joe</w:t>
      </w:r>
      <w:r w:rsidDel="00000000" w:rsidR="00000000" w:rsidRPr="00000000">
        <w:rPr>
          <w:rtl w:val="0"/>
        </w:rPr>
        <w:t xml:space="preserve"> </w:t>
      </w:r>
      <w:r w:rsidDel="00000000" w:rsidR="00000000" w:rsidRPr="00000000">
        <w:rPr>
          <w:b w:val="1"/>
          <w:rtl w:val="0"/>
        </w:rPr>
        <w:t xml:space="preserve">Cuba</w:t>
      </w:r>
      <w:r w:rsidDel="00000000" w:rsidR="00000000" w:rsidRPr="00000000">
        <w:rPr>
          <w:rtl w:val="0"/>
        </w:rPr>
        <w:t xml:space="preserve">/</w:t>
      </w:r>
      <w:r w:rsidDel="00000000" w:rsidR="00000000" w:rsidRPr="00000000">
        <w:rPr>
          <w:b w:val="1"/>
          <w:rtl w:val="0"/>
        </w:rPr>
        <w:t xml:space="preserve">Cheo</w:t>
      </w:r>
      <w:r w:rsidDel="00000000" w:rsidR="00000000" w:rsidRPr="00000000">
        <w:rPr>
          <w:rtl w:val="0"/>
        </w:rPr>
        <w:t xml:space="preserve"> </w:t>
      </w:r>
      <w:r w:rsidDel="00000000" w:rsidR="00000000" w:rsidRPr="00000000">
        <w:rPr>
          <w:b w:val="1"/>
          <w:rtl w:val="0"/>
        </w:rPr>
        <w:t xml:space="preserve">Feliciano</w:t>
      </w:r>
      <w:r w:rsidDel="00000000" w:rsidR="00000000" w:rsidRPr="00000000">
        <w:rPr>
          <w:rtl w:val="0"/>
        </w:rPr>
        <w:t xml:space="preserve">) are given contemporary updates with a fresh flair. On all their recordings, SHO includes some Latin Jazz. This time jazz trumpet legend </w:t>
      </w:r>
      <w:r w:rsidDel="00000000" w:rsidR="00000000" w:rsidRPr="00000000">
        <w:rPr>
          <w:b w:val="1"/>
          <w:rtl w:val="0"/>
        </w:rPr>
        <w:t xml:space="preserve">Randy Brecker</w:t>
      </w:r>
      <w:r w:rsidDel="00000000" w:rsidR="00000000" w:rsidRPr="00000000">
        <w:rPr>
          <w:rtl w:val="0"/>
        </w:rPr>
        <w:t xml:space="preserve"> is a featured guest on Hernández’s original song “Somos Uno”. </w:t>
        <w:tab/>
      </w:r>
    </w:p>
    <w:p w:rsidR="00000000" w:rsidDel="00000000" w:rsidP="00000000" w:rsidRDefault="00000000" w:rsidRPr="00000000" w14:paraId="0000000F">
      <w:pPr>
        <w:contextualSpacing w:val="0"/>
        <w:jc w:val="both"/>
        <w:rPr/>
      </w:pPr>
      <w:r w:rsidDel="00000000" w:rsidR="00000000" w:rsidRPr="00000000">
        <w:rPr>
          <w:rtl w:val="0"/>
        </w:rPr>
        <w:t xml:space="preserve"> </w:t>
      </w:r>
    </w:p>
    <w:p w:rsidR="00000000" w:rsidDel="00000000" w:rsidP="00000000" w:rsidRDefault="00000000" w:rsidRPr="00000000" w14:paraId="00000010">
      <w:pPr>
        <w:contextualSpacing w:val="0"/>
        <w:jc w:val="both"/>
        <w:rPr/>
      </w:pPr>
      <w:r w:rsidDel="00000000" w:rsidR="00000000" w:rsidRPr="00000000">
        <w:rPr>
          <w:rtl w:val="0"/>
        </w:rPr>
        <w:t xml:space="preserve">Produced by Hernández and co-produced by SHO trombonist and 2018 GRAMMY® Nominee </w:t>
      </w:r>
      <w:r w:rsidDel="00000000" w:rsidR="00000000" w:rsidRPr="00000000">
        <w:rPr>
          <w:b w:val="1"/>
          <w:rtl w:val="0"/>
        </w:rPr>
        <w:t xml:space="preserve">Doug</w:t>
      </w:r>
      <w:r w:rsidDel="00000000" w:rsidR="00000000" w:rsidRPr="00000000">
        <w:rPr>
          <w:rtl w:val="0"/>
        </w:rPr>
        <w:t xml:space="preserve"> </w:t>
      </w:r>
      <w:r w:rsidDel="00000000" w:rsidR="00000000" w:rsidRPr="00000000">
        <w:rPr>
          <w:b w:val="1"/>
          <w:rtl w:val="0"/>
        </w:rPr>
        <w:t xml:space="preserve">Beavers</w:t>
      </w:r>
      <w:r w:rsidDel="00000000" w:rsidR="00000000" w:rsidRPr="00000000">
        <w:rPr>
          <w:rtl w:val="0"/>
        </w:rPr>
        <w:t xml:space="preserve">, </w:t>
      </w:r>
      <w:r w:rsidDel="00000000" w:rsidR="00000000" w:rsidRPr="00000000">
        <w:rPr>
          <w:i w:val="1"/>
          <w:rtl w:val="0"/>
        </w:rPr>
        <w:t xml:space="preserve">Anniversary</w:t>
      </w:r>
      <w:r w:rsidDel="00000000" w:rsidR="00000000" w:rsidRPr="00000000">
        <w:rPr>
          <w:rtl w:val="0"/>
        </w:rPr>
        <w:t xml:space="preserve"> builds on the dynamic legacy built by their previous five releases, which have garnered four GRAMMY®  nominations and two wins (in 2004 for sophomore album</w:t>
      </w:r>
      <w:r w:rsidDel="00000000" w:rsidR="00000000" w:rsidRPr="00000000">
        <w:rPr>
          <w:i w:val="1"/>
          <w:rtl w:val="0"/>
        </w:rPr>
        <w:t xml:space="preserve"> Across 110</w:t>
      </w:r>
      <w:r w:rsidDel="00000000" w:rsidR="00000000" w:rsidRPr="00000000">
        <w:rPr>
          <w:i w:val="1"/>
          <w:vertAlign w:val="superscript"/>
          <w:rtl w:val="0"/>
        </w:rPr>
        <w:t xml:space="preserve">th</w:t>
      </w:r>
      <w:r w:rsidDel="00000000" w:rsidR="00000000" w:rsidRPr="00000000">
        <w:rPr>
          <w:i w:val="1"/>
          <w:rtl w:val="0"/>
        </w:rPr>
        <w:t xml:space="preserve"> Street </w:t>
      </w:r>
      <w:r w:rsidDel="00000000" w:rsidR="00000000" w:rsidRPr="00000000">
        <w:rPr>
          <w:rtl w:val="0"/>
        </w:rPr>
        <w:t xml:space="preserve">and again in 2010 for </w:t>
      </w:r>
      <w:r w:rsidDel="00000000" w:rsidR="00000000" w:rsidRPr="00000000">
        <w:rPr>
          <w:i w:val="1"/>
          <w:rtl w:val="0"/>
        </w:rPr>
        <w:t xml:space="preserve">Viva La Tradicion</w:t>
      </w:r>
      <w:r w:rsidDel="00000000" w:rsidR="00000000" w:rsidRPr="00000000">
        <w:rPr>
          <w:rtl w:val="0"/>
        </w:rPr>
        <w:t xml:space="preserve">). Considered “virtuosic journeymen who are one of New York’s great musical resources” (The New York Times), SHO has expanded greatly from their home turf of Harlem to some of the world’s premiere stages including the Sydney Opera House, the Playboy Jazz Festival, Carnegie Hall, and many others.</w:t>
      </w:r>
    </w:p>
    <w:p w:rsidR="00000000" w:rsidDel="00000000" w:rsidP="00000000" w:rsidRDefault="00000000" w:rsidRPr="00000000" w14:paraId="00000011">
      <w:pPr>
        <w:contextualSpacing w:val="0"/>
        <w:jc w:val="both"/>
        <w:rPr/>
      </w:pPr>
      <w:r w:rsidDel="00000000" w:rsidR="00000000" w:rsidRPr="00000000">
        <w:rPr>
          <w:rtl w:val="0"/>
        </w:rPr>
        <w:t xml:space="preserve"> </w:t>
      </w:r>
    </w:p>
    <w:p w:rsidR="00000000" w:rsidDel="00000000" w:rsidP="00000000" w:rsidRDefault="00000000" w:rsidRPr="00000000" w14:paraId="00000012">
      <w:pPr>
        <w:contextualSpacing w:val="0"/>
        <w:jc w:val="both"/>
        <w:rPr/>
      </w:pPr>
      <w:r w:rsidDel="00000000" w:rsidR="00000000" w:rsidRPr="00000000">
        <w:rPr>
          <w:rtl w:val="0"/>
        </w:rPr>
        <w:t xml:space="preserve">To celebrate the release of </w:t>
      </w:r>
      <w:r w:rsidDel="00000000" w:rsidR="00000000" w:rsidRPr="00000000">
        <w:rPr>
          <w:i w:val="1"/>
          <w:rtl w:val="0"/>
        </w:rPr>
        <w:t xml:space="preserve">Anniversary</w:t>
      </w:r>
      <w:r w:rsidDel="00000000" w:rsidR="00000000" w:rsidRPr="00000000">
        <w:rPr>
          <w:rtl w:val="0"/>
        </w:rPr>
        <w:t xml:space="preserve">, Spanish Harlem Orchestra will be performing on Wednesday, April 4</w:t>
      </w:r>
      <w:r w:rsidDel="00000000" w:rsidR="00000000" w:rsidRPr="00000000">
        <w:rPr>
          <w:vertAlign w:val="superscript"/>
          <w:rtl w:val="0"/>
        </w:rPr>
        <w:t xml:space="preserve">th</w:t>
      </w:r>
      <w:r w:rsidDel="00000000" w:rsidR="00000000" w:rsidRPr="00000000">
        <w:rPr>
          <w:rtl w:val="0"/>
        </w:rPr>
        <w:t xml:space="preserve">, at </w:t>
      </w:r>
      <w:r w:rsidDel="00000000" w:rsidR="00000000" w:rsidRPr="00000000">
        <w:rPr>
          <w:b w:val="1"/>
          <w:rtl w:val="0"/>
        </w:rPr>
        <w:t xml:space="preserve">Le Poisson Rouge</w:t>
      </w:r>
      <w:r w:rsidDel="00000000" w:rsidR="00000000" w:rsidRPr="00000000">
        <w:rPr>
          <w:rtl w:val="0"/>
        </w:rPr>
        <w:t xml:space="preserve"> located at 158 Bleeker Street in New York City.</w:t>
      </w:r>
    </w:p>
    <w:p w:rsidR="00000000" w:rsidDel="00000000" w:rsidP="00000000" w:rsidRDefault="00000000" w:rsidRPr="00000000" w14:paraId="00000013">
      <w:pPr>
        <w:contextualSpacing w:val="0"/>
        <w:rPr/>
      </w:pPr>
      <w:r w:rsidDel="00000000" w:rsidR="00000000" w:rsidRPr="00000000">
        <w:rPr>
          <w:rtl w:val="0"/>
        </w:rPr>
      </w:r>
    </w:p>
    <w:p w:rsidR="00000000" w:rsidDel="00000000" w:rsidP="00000000" w:rsidRDefault="00000000" w:rsidRPr="00000000" w14:paraId="00000014">
      <w:pPr>
        <w:contextualSpacing w:val="0"/>
        <w:rPr/>
      </w:pPr>
      <w:r w:rsidDel="00000000" w:rsidR="00000000" w:rsidRPr="00000000">
        <w:rPr>
          <w:rtl w:val="0"/>
        </w:rPr>
        <w:t xml:space="preserve">More information, including booking, can be found at </w:t>
      </w:r>
      <w:hyperlink r:id="rId10">
        <w:r w:rsidDel="00000000" w:rsidR="00000000" w:rsidRPr="00000000">
          <w:rPr>
            <w:color w:val="1155cc"/>
            <w:u w:val="single"/>
            <w:rtl w:val="0"/>
          </w:rPr>
          <w:t xml:space="preserve">www.spanishharlemorchestra.com</w:t>
        </w:r>
      </w:hyperlink>
      <w:r w:rsidDel="00000000" w:rsidR="00000000" w:rsidRPr="00000000">
        <w:rPr>
          <w:rtl w:val="0"/>
        </w:rPr>
        <w:t xml:space="preserve">.</w:t>
      </w: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www.spanishharlemorchestra.com" TargetMode="External"/><Relationship Id="rId9" Type="http://schemas.openxmlformats.org/officeDocument/2006/relationships/image" Target="media/image8.jpg"/><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6.pn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